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A255B">
      <w:pPr>
        <w:suppressAutoHyphens w:val="0"/>
        <w:jc w:val="center"/>
        <w:rPr>
          <w:rFonts w:ascii="Times New Roman" w:hAnsi="Times New Roman" w:eastAsia="SimSu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  <w:t>Межрегиональный молодёжный инклюзивный фестиваль бардовской песни</w:t>
      </w:r>
    </w:p>
    <w:p w14:paraId="67D57AE0">
      <w:pPr>
        <w:suppressAutoHyphens w:val="0"/>
        <w:jc w:val="center"/>
        <w:rPr>
          <w:rFonts w:ascii="Times New Roman" w:hAnsi="Times New Roman" w:eastAsia="SimSun" w:cs="Times New Roman"/>
          <w:b/>
          <w:sz w:val="22"/>
          <w:szCs w:val="22"/>
          <w:lang w:eastAsia="ru-RU"/>
        </w:rPr>
      </w:pPr>
      <w:r>
        <w:rPr>
          <w:rFonts w:ascii="Times New Roman" w:hAnsi="Times New Roman" w:eastAsia="SimSun" w:cs="Times New Roman"/>
          <w:b/>
          <w:sz w:val="22"/>
          <w:szCs w:val="22"/>
          <w:lang w:eastAsia="ru-RU"/>
        </w:rPr>
        <w:t>«ПЕСНЯ, ГИТАРА И Я» - 2026 г. Казань</w:t>
      </w:r>
    </w:p>
    <w:p w14:paraId="792B5B35">
      <w:pPr>
        <w:suppressAutoHyphens w:val="0"/>
        <w:jc w:val="center"/>
        <w:rPr>
          <w:rFonts w:ascii="Times New Roman" w:hAnsi="Times New Roman" w:eastAsia="SimSun" w:cs="Times New Roman"/>
          <w:b/>
          <w:sz w:val="16"/>
          <w:szCs w:val="16"/>
          <w:lang w:eastAsia="ru-RU"/>
        </w:rPr>
      </w:pPr>
    </w:p>
    <w:p w14:paraId="204873AF">
      <w:pPr>
        <w:suppressAutoHyphens w:val="0"/>
        <w:jc w:val="center"/>
        <w:rPr>
          <w:rFonts w:ascii="Times New Roman" w:hAnsi="Times New Roman" w:eastAsia="SimSu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  <w:t>Заявка на участие</w:t>
      </w:r>
    </w:p>
    <w:p w14:paraId="70A38925">
      <w:pPr>
        <w:suppressAutoHyphens w:val="0"/>
        <w:jc w:val="center"/>
        <w:rPr>
          <w:rFonts w:ascii="Times New Roman" w:hAnsi="Times New Roman" w:eastAsia="SimSun" w:cs="Times New Roman"/>
          <w:b/>
          <w:sz w:val="10"/>
          <w:szCs w:val="10"/>
          <w:lang w:eastAsia="ru-RU"/>
        </w:rPr>
      </w:pPr>
    </w:p>
    <w:tbl>
      <w:tblPr>
        <w:tblStyle w:val="3"/>
        <w:tblW w:w="0" w:type="auto"/>
        <w:tblInd w:w="20" w:type="dxa"/>
        <w:tblLayout w:type="autofit"/>
        <w:tblCellMar>
          <w:top w:w="28" w:type="dxa"/>
          <w:left w:w="85" w:type="dxa"/>
          <w:bottom w:w="28" w:type="dxa"/>
          <w:right w:w="57" w:type="dxa"/>
        </w:tblCellMar>
      </w:tblPr>
      <w:tblGrid>
        <w:gridCol w:w="3555"/>
        <w:gridCol w:w="6780"/>
      </w:tblGrid>
      <w:tr w14:paraId="71FC22DC">
        <w:tblPrEx>
          <w:tblCellMar>
            <w:top w:w="28" w:type="dxa"/>
            <w:left w:w="85" w:type="dxa"/>
            <w:bottom w:w="28" w:type="dxa"/>
            <w:right w:w="57" w:type="dxa"/>
          </w:tblCellMar>
        </w:tblPrEx>
        <w:trPr>
          <w:trHeight w:val="823" w:hRule="atLeast"/>
        </w:trPr>
        <w:tc>
          <w:tcPr>
            <w:tcW w:w="3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229E2EAC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  <w:t xml:space="preserve">Ф.И.О. участника  </w:t>
            </w:r>
          </w:p>
          <w:p w14:paraId="15151E3F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  <w:t>(или список участников - для коллективов)</w:t>
            </w:r>
          </w:p>
        </w:tc>
        <w:tc>
          <w:tcPr>
            <w:tcW w:w="67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7D73BCB8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</w:p>
        </w:tc>
      </w:tr>
      <w:tr w14:paraId="5FDBA6BF">
        <w:tblPrEx>
          <w:tblCellMar>
            <w:top w:w="28" w:type="dxa"/>
            <w:left w:w="85" w:type="dxa"/>
            <w:bottom w:w="28" w:type="dxa"/>
            <w:right w:w="57" w:type="dxa"/>
          </w:tblCellMar>
        </w:tblPrEx>
        <w:trPr>
          <w:trHeight w:val="624" w:hRule="atLeast"/>
        </w:trPr>
        <w:tc>
          <w:tcPr>
            <w:tcW w:w="3555" w:type="dxa"/>
            <w:tcBorders>
              <w:top w:val="single" w:color="auto" w:sz="0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7D157DD5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  <w:t>Возраст</w:t>
            </w:r>
          </w:p>
          <w:p w14:paraId="0A45495F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  <w:t xml:space="preserve"> (на дату конкурсного концерта)</w:t>
            </w:r>
          </w:p>
        </w:tc>
        <w:tc>
          <w:tcPr>
            <w:tcW w:w="6780" w:type="dxa"/>
            <w:tcBorders>
              <w:top w:val="single" w:color="auto" w:sz="0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5F5429ED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</w:p>
        </w:tc>
      </w:tr>
      <w:tr w14:paraId="56877A6B">
        <w:tblPrEx>
          <w:tblCellMar>
            <w:top w:w="28" w:type="dxa"/>
            <w:left w:w="85" w:type="dxa"/>
            <w:bottom w:w="28" w:type="dxa"/>
            <w:right w:w="57" w:type="dxa"/>
          </w:tblCellMar>
        </w:tblPrEx>
        <w:tc>
          <w:tcPr>
            <w:tcW w:w="3555" w:type="dxa"/>
            <w:tcBorders>
              <w:top w:val="single" w:color="auto" w:sz="0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613B1C92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  <w:t>Название коллектива</w:t>
            </w:r>
          </w:p>
          <w:p w14:paraId="0962C525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  <w:t xml:space="preserve">(для участников в номинации «дуэты и ансамбли») </w:t>
            </w:r>
          </w:p>
        </w:tc>
        <w:tc>
          <w:tcPr>
            <w:tcW w:w="6780" w:type="dxa"/>
            <w:tcBorders>
              <w:top w:val="single" w:color="auto" w:sz="0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64B47E68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</w:p>
        </w:tc>
      </w:tr>
      <w:tr w14:paraId="0F4C32A8">
        <w:tblPrEx>
          <w:tblCellMar>
            <w:top w:w="28" w:type="dxa"/>
            <w:left w:w="85" w:type="dxa"/>
            <w:bottom w:w="28" w:type="dxa"/>
            <w:right w:w="57" w:type="dxa"/>
          </w:tblCellMar>
        </w:tblPrEx>
        <w:tc>
          <w:tcPr>
            <w:tcW w:w="3555" w:type="dxa"/>
            <w:tcBorders>
              <w:top w:val="single" w:color="auto" w:sz="0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5F7BAE97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  <w:t>Номинация (автор, исполнитель, дуэты и ансамбли, песни казанских бардов, военно-</w:t>
            </w:r>
            <w:r>
              <w:rPr>
                <w:rFonts w:hint="default" w:ascii="Times New Roman" w:hAnsi="Times New Roman" w:eastAsia="SimSun" w:cs="Times New Roman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  <w:t>патриотическая песня)</w:t>
            </w:r>
          </w:p>
        </w:tc>
        <w:tc>
          <w:tcPr>
            <w:tcW w:w="6780" w:type="dxa"/>
            <w:tcBorders>
              <w:top w:val="single" w:color="auto" w:sz="0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4E4DC40D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</w:p>
        </w:tc>
      </w:tr>
      <w:tr w14:paraId="3B69BEEF">
        <w:tblPrEx>
          <w:tblCellMar>
            <w:top w:w="28" w:type="dxa"/>
            <w:left w:w="85" w:type="dxa"/>
            <w:bottom w:w="28" w:type="dxa"/>
            <w:right w:w="57" w:type="dxa"/>
          </w:tblCellMar>
        </w:tblPrEx>
        <w:trPr>
          <w:trHeight w:val="756" w:hRule="atLeast"/>
        </w:trPr>
        <w:tc>
          <w:tcPr>
            <w:tcW w:w="3555" w:type="dxa"/>
            <w:vMerge w:val="restart"/>
            <w:tcBorders>
              <w:top w:val="single" w:color="auto" w:sz="0" w:space="0"/>
              <w:left w:val="outset" w:color="auto" w:sz="6" w:space="0"/>
              <w:right w:val="outset" w:color="auto" w:sz="6" w:space="0"/>
            </w:tcBorders>
            <w:noWrap w:val="0"/>
            <w:vAlign w:val="top"/>
          </w:tcPr>
          <w:p w14:paraId="315AD673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  <w:t>Исполняемые произведения</w:t>
            </w:r>
          </w:p>
          <w:p w14:paraId="2D2B50DF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  <w:t>с указанием авторства (не более 2-х песен).</w:t>
            </w:r>
          </w:p>
          <w:p w14:paraId="2452F0FE">
            <w:pPr>
              <w:suppressAutoHyphens w:val="0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  <w:t xml:space="preserve">Активная ссылка на видеозапись произведения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на «Яндекс-диск», «Rutube», во ВКонтакте</w:t>
            </w:r>
          </w:p>
        </w:tc>
        <w:tc>
          <w:tcPr>
            <w:tcW w:w="6780" w:type="dxa"/>
            <w:tcBorders>
              <w:top w:val="single" w:color="auto" w:sz="0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39650677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  <w:t>1.</w:t>
            </w:r>
          </w:p>
        </w:tc>
      </w:tr>
      <w:tr w14:paraId="7F038F04">
        <w:tblPrEx>
          <w:tblCellMar>
            <w:top w:w="28" w:type="dxa"/>
            <w:left w:w="85" w:type="dxa"/>
            <w:bottom w:w="28" w:type="dxa"/>
            <w:right w:w="57" w:type="dxa"/>
          </w:tblCellMar>
        </w:tblPrEx>
        <w:trPr>
          <w:trHeight w:val="796" w:hRule="atLeast"/>
        </w:trPr>
        <w:tc>
          <w:tcPr>
            <w:tcW w:w="3555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3A5EFD60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780" w:type="dxa"/>
            <w:tcBorders>
              <w:top w:val="single" w:color="auto" w:sz="0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44399575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  <w:t xml:space="preserve">2. </w:t>
            </w:r>
          </w:p>
        </w:tc>
      </w:tr>
      <w:tr w14:paraId="0B32DC46">
        <w:tblPrEx>
          <w:tblCellMar>
            <w:top w:w="28" w:type="dxa"/>
            <w:left w:w="85" w:type="dxa"/>
            <w:bottom w:w="28" w:type="dxa"/>
            <w:right w:w="57" w:type="dxa"/>
          </w:tblCellMar>
        </w:tblPrEx>
        <w:trPr>
          <w:trHeight w:val="602" w:hRule="atLeast"/>
        </w:trPr>
        <w:tc>
          <w:tcPr>
            <w:tcW w:w="3555" w:type="dxa"/>
            <w:tcBorders>
              <w:top w:val="single" w:color="auto" w:sz="0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07AACD6D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  <w:t xml:space="preserve">Название клуба, объединения, где занимаетесь авторской песней </w:t>
            </w:r>
          </w:p>
        </w:tc>
        <w:tc>
          <w:tcPr>
            <w:tcW w:w="6780" w:type="dxa"/>
            <w:tcBorders>
              <w:top w:val="single" w:color="auto" w:sz="0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3AF642E5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</w:p>
        </w:tc>
      </w:tr>
      <w:tr w14:paraId="4926E7DA">
        <w:tblPrEx>
          <w:tblCellMar>
            <w:top w:w="28" w:type="dxa"/>
            <w:left w:w="85" w:type="dxa"/>
            <w:bottom w:w="28" w:type="dxa"/>
            <w:right w:w="57" w:type="dxa"/>
          </w:tblCellMar>
        </w:tblPrEx>
        <w:trPr>
          <w:trHeight w:val="826" w:hRule="atLeast"/>
        </w:trPr>
        <w:tc>
          <w:tcPr>
            <w:tcW w:w="3555" w:type="dxa"/>
            <w:tcBorders>
              <w:top w:val="single" w:color="auto" w:sz="0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6DBECDF0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  <w:t>Ф.И.О. руководителя,</w:t>
            </w:r>
          </w:p>
          <w:p w14:paraId="284DC227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  <w:t>должность и место работы (для Благодарственного письма)</w:t>
            </w:r>
          </w:p>
        </w:tc>
        <w:tc>
          <w:tcPr>
            <w:tcW w:w="6780" w:type="dxa"/>
            <w:tcBorders>
              <w:top w:val="single" w:color="auto" w:sz="0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122F5D8B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</w:p>
        </w:tc>
      </w:tr>
      <w:tr w14:paraId="1854C6FF">
        <w:tblPrEx>
          <w:tblCellMar>
            <w:top w:w="28" w:type="dxa"/>
            <w:left w:w="85" w:type="dxa"/>
            <w:bottom w:w="28" w:type="dxa"/>
            <w:right w:w="57" w:type="dxa"/>
          </w:tblCellMar>
        </w:tblPrEx>
        <w:trPr>
          <w:trHeight w:val="1803" w:hRule="atLeast"/>
        </w:trPr>
        <w:tc>
          <w:tcPr>
            <w:tcW w:w="3555" w:type="dxa"/>
            <w:tcBorders>
              <w:top w:val="single" w:color="auto" w:sz="0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2E8421EE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  <w:t>Контактная информация участника:</w:t>
            </w:r>
          </w:p>
          <w:p w14:paraId="70491393">
            <w:pPr>
              <w:numPr>
                <w:ilvl w:val="0"/>
                <w:numId w:val="1"/>
              </w:numPr>
              <w:suppressAutoHyphens w:val="0"/>
              <w:ind w:left="60" w:firstLine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  <w:t>Телефон</w:t>
            </w:r>
          </w:p>
          <w:p w14:paraId="6F93A755">
            <w:pPr>
              <w:numPr>
                <w:ilvl w:val="0"/>
                <w:numId w:val="1"/>
              </w:numPr>
              <w:suppressAutoHyphens w:val="0"/>
              <w:ind w:left="60" w:firstLine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  <w:t>Домашний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ru-RU"/>
              </w:rPr>
              <w:t xml:space="preserve"> адрес</w:t>
            </w:r>
          </w:p>
          <w:p w14:paraId="0C4B4390">
            <w:pPr>
              <w:numPr>
                <w:ilvl w:val="0"/>
                <w:numId w:val="1"/>
              </w:numPr>
              <w:suppressAutoHyphens w:val="0"/>
              <w:ind w:left="60" w:firstLine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ru-RU"/>
              </w:rPr>
              <w:t>Эл. адрес</w:t>
            </w:r>
          </w:p>
          <w:p w14:paraId="6B7ECDA8">
            <w:pPr>
              <w:numPr>
                <w:ilvl w:val="0"/>
                <w:numId w:val="1"/>
              </w:numPr>
              <w:suppressAutoHyphens w:val="0"/>
              <w:ind w:left="60" w:firstLine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  <w:t>Ссылка на личную страницу в  вконтакте</w:t>
            </w:r>
          </w:p>
        </w:tc>
        <w:tc>
          <w:tcPr>
            <w:tcW w:w="6780" w:type="dxa"/>
            <w:tcBorders>
              <w:top w:val="single" w:color="auto" w:sz="0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39730944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ru-RU"/>
              </w:rPr>
              <w:t>1.</w:t>
            </w:r>
          </w:p>
          <w:p w14:paraId="73B55B75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val="en-US" w:eastAsia="ru-RU"/>
              </w:rPr>
            </w:pPr>
          </w:p>
          <w:p w14:paraId="6B00B3C3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ru-RU"/>
              </w:rPr>
              <w:t>2.</w:t>
            </w:r>
          </w:p>
          <w:p w14:paraId="2CEFF4DE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val="en-US" w:eastAsia="ru-RU"/>
              </w:rPr>
            </w:pPr>
          </w:p>
          <w:p w14:paraId="07DCED01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ru-RU"/>
              </w:rPr>
              <w:t>3.</w:t>
            </w:r>
          </w:p>
          <w:p w14:paraId="05C8A5AE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val="en-US" w:eastAsia="ru-RU"/>
              </w:rPr>
            </w:pPr>
          </w:p>
          <w:p w14:paraId="3B69F0BD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ru-RU"/>
              </w:rPr>
              <w:t>4.</w:t>
            </w:r>
          </w:p>
        </w:tc>
      </w:tr>
      <w:tr w14:paraId="1FE8A3CF">
        <w:tblPrEx>
          <w:tblCellMar>
            <w:top w:w="28" w:type="dxa"/>
            <w:left w:w="85" w:type="dxa"/>
            <w:bottom w:w="28" w:type="dxa"/>
            <w:right w:w="57" w:type="dxa"/>
          </w:tblCellMar>
        </w:tblPrEx>
        <w:trPr>
          <w:trHeight w:val="1551" w:hRule="atLeast"/>
        </w:trPr>
        <w:tc>
          <w:tcPr>
            <w:tcW w:w="3555" w:type="dxa"/>
            <w:tcBorders>
              <w:top w:val="single" w:color="auto" w:sz="0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5DC659B1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  <w:t>Контактная информация руководителя:</w:t>
            </w:r>
          </w:p>
          <w:p w14:paraId="050C4E81">
            <w:pPr>
              <w:numPr>
                <w:ilvl w:val="0"/>
                <w:numId w:val="2"/>
              </w:numPr>
              <w:suppressAutoHyphens w:val="0"/>
              <w:ind w:left="6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  <w:t>Телефон</w:t>
            </w:r>
          </w:p>
          <w:p w14:paraId="3361A3D0">
            <w:pPr>
              <w:numPr>
                <w:ilvl w:val="0"/>
                <w:numId w:val="2"/>
              </w:numPr>
              <w:suppressAutoHyphens w:val="0"/>
              <w:ind w:left="6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ru-RU"/>
              </w:rPr>
              <w:t>Эл. адрес</w:t>
            </w:r>
          </w:p>
          <w:p w14:paraId="363673BC">
            <w:pPr>
              <w:numPr>
                <w:ilvl w:val="0"/>
                <w:numId w:val="2"/>
              </w:numPr>
              <w:suppressAutoHyphens w:val="0"/>
              <w:ind w:left="6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  <w:t>Ссылка на личную страницу в  вконтакте</w:t>
            </w:r>
          </w:p>
        </w:tc>
        <w:tc>
          <w:tcPr>
            <w:tcW w:w="6780" w:type="dxa"/>
            <w:tcBorders>
              <w:top w:val="single" w:color="auto" w:sz="0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17298D65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ru-RU"/>
              </w:rPr>
              <w:t>1.</w:t>
            </w:r>
          </w:p>
          <w:p w14:paraId="075F2665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val="en-US" w:eastAsia="ru-RU"/>
              </w:rPr>
            </w:pPr>
          </w:p>
          <w:p w14:paraId="381E5E22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ru-RU"/>
              </w:rPr>
              <w:t>2.</w:t>
            </w:r>
          </w:p>
          <w:p w14:paraId="449D96FF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val="en-US" w:eastAsia="ru-RU"/>
              </w:rPr>
            </w:pPr>
          </w:p>
          <w:p w14:paraId="61B3456B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ru-RU"/>
              </w:rPr>
              <w:t>3.</w:t>
            </w:r>
          </w:p>
          <w:p w14:paraId="0A89CF5F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</w:p>
        </w:tc>
      </w:tr>
      <w:tr w14:paraId="1C408B77">
        <w:tblPrEx>
          <w:tblCellMar>
            <w:top w:w="28" w:type="dxa"/>
            <w:left w:w="85" w:type="dxa"/>
            <w:bottom w:w="28" w:type="dxa"/>
            <w:right w:w="57" w:type="dxa"/>
          </w:tblCellMar>
        </w:tblPrEx>
        <w:trPr>
          <w:trHeight w:val="566" w:hRule="atLeast"/>
        </w:trPr>
        <w:tc>
          <w:tcPr>
            <w:tcW w:w="3555" w:type="dxa"/>
            <w:tcBorders>
              <w:top w:val="single" w:color="auto" w:sz="0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447C3511">
            <w:pPr>
              <w:suppressAutoHyphens w:val="0"/>
              <w:ind w:left="6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  <w:t>Дополнительная информация для участников с ОВЗ</w:t>
            </w:r>
          </w:p>
        </w:tc>
        <w:tc>
          <w:tcPr>
            <w:tcW w:w="6780" w:type="dxa"/>
            <w:tcBorders>
              <w:top w:val="single" w:color="auto" w:sz="0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73E2D6F0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</w:p>
        </w:tc>
      </w:tr>
      <w:tr w14:paraId="0D95F15F">
        <w:tblPrEx>
          <w:tblCellMar>
            <w:top w:w="28" w:type="dxa"/>
            <w:left w:w="85" w:type="dxa"/>
            <w:bottom w:w="28" w:type="dxa"/>
            <w:right w:w="57" w:type="dxa"/>
          </w:tblCellMar>
        </w:tblPrEx>
        <w:trPr>
          <w:trHeight w:val="485" w:hRule="atLeast"/>
        </w:trPr>
        <w:tc>
          <w:tcPr>
            <w:tcW w:w="3555" w:type="dxa"/>
            <w:tcBorders>
              <w:top w:val="single" w:color="auto" w:sz="0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3683B913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  <w:t>Пожелания</w:t>
            </w:r>
            <w:r>
              <w:rPr>
                <w:rFonts w:ascii="Times New Roman" w:hAnsi="Times New Roman" w:eastAsia="SimSun" w:cs="Times New Roman"/>
                <w:sz w:val="22"/>
                <w:szCs w:val="22"/>
                <w:lang w:val="en-US" w:eastAsia="ru-RU"/>
              </w:rPr>
              <w:t xml:space="preserve"> по организации фестиваля</w:t>
            </w:r>
          </w:p>
        </w:tc>
        <w:tc>
          <w:tcPr>
            <w:tcW w:w="6780" w:type="dxa"/>
            <w:tcBorders>
              <w:top w:val="single" w:color="auto" w:sz="0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14DB75BF">
            <w:pPr>
              <w:suppressAutoHyphens w:val="0"/>
              <w:rPr>
                <w:rFonts w:ascii="Times New Roman" w:hAnsi="Times New Roman" w:eastAsia="SimSun" w:cs="Times New Roman"/>
                <w:sz w:val="22"/>
                <w:szCs w:val="22"/>
                <w:lang w:eastAsia="ru-RU"/>
              </w:rPr>
            </w:pPr>
          </w:p>
        </w:tc>
      </w:tr>
    </w:tbl>
    <w:p w14:paraId="27729200">
      <w:pPr>
        <w:suppressAutoHyphens w:val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16F42FF5">
      <w:pPr>
        <w:suppressAutoHyphens w:val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Заявки присылать до 26 февраля Алле Юрьевне Гребневой на эл.адрес:  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instrText xml:space="preserve">HYPERLINK</w:instrText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 "</w:instrTex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instrText xml:space="preserve">mailto</w:instrText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:</w:instrTex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instrText xml:space="preserve">allagrebneva</w:instrText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@</w:instrTex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instrText xml:space="preserve">mail</w:instrText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.</w:instrTex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instrText xml:space="preserve">ru</w:instrText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" </w:instrTex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fldChar w:fldCharType="separate"/>
      </w:r>
      <w:r>
        <w:rPr>
          <w:rStyle w:val="4"/>
          <w:rFonts w:ascii="Times New Roman" w:hAnsi="Times New Roman" w:eastAsia="Times New Roman" w:cs="Times New Roman"/>
          <w:sz w:val="24"/>
          <w:szCs w:val="24"/>
          <w:u w:val="none"/>
          <w:lang w:val="en-US"/>
        </w:rPr>
        <w:t>allagrebneva</w:t>
      </w:r>
      <w:r>
        <w:rPr>
          <w:rStyle w:val="4"/>
          <w:rFonts w:ascii="Times New Roman" w:hAnsi="Times New Roman" w:eastAsia="Times New Roman" w:cs="Times New Roman"/>
          <w:sz w:val="24"/>
          <w:szCs w:val="24"/>
          <w:u w:val="none"/>
        </w:rPr>
        <w:t>@</w:t>
      </w:r>
      <w:r>
        <w:rPr>
          <w:rStyle w:val="4"/>
          <w:rFonts w:ascii="Times New Roman" w:hAnsi="Times New Roman" w:eastAsia="Times New Roman" w:cs="Times New Roman"/>
          <w:sz w:val="24"/>
          <w:szCs w:val="24"/>
          <w:u w:val="none"/>
          <w:lang w:val="en-US"/>
        </w:rPr>
        <w:t>mail</w:t>
      </w:r>
      <w:r>
        <w:rPr>
          <w:rStyle w:val="4"/>
          <w:rFonts w:ascii="Times New Roman" w:hAnsi="Times New Roman" w:eastAsia="Times New Roman" w:cs="Times New Roman"/>
          <w:sz w:val="24"/>
          <w:szCs w:val="24"/>
          <w:u w:val="none"/>
        </w:rPr>
        <w:t>.</w:t>
      </w:r>
      <w:r>
        <w:rPr>
          <w:rStyle w:val="4"/>
          <w:rFonts w:ascii="Times New Roman" w:hAnsi="Times New Roman" w:eastAsia="Times New Roman" w:cs="Times New Roman"/>
          <w:sz w:val="24"/>
          <w:szCs w:val="24"/>
          <w:u w:val="none"/>
          <w:lang w:val="en-US"/>
        </w:rPr>
        <w:t>ru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fldChar w:fldCharType="end"/>
      </w:r>
    </w:p>
    <w:p w14:paraId="44D7EA93">
      <w:pPr>
        <w:suppressAutoHyphens w:val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Контактный телефон: +7903-306-43-69 Алла Юрьевна Гребнева; </w:t>
      </w:r>
    </w:p>
    <w:p w14:paraId="40CE0417">
      <w:pPr>
        <w:suppressAutoHyphens w:val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+7905-316-87-98 – Анна Сергеевна Мухутдинова</w:t>
      </w:r>
    </w:p>
    <w:p w14:paraId="105C92C8">
      <w:pPr>
        <w:spacing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Подробная информация о фестивале: </w:t>
      </w:r>
      <w:r>
        <w:rPr>
          <w:rFonts w:ascii="Times New Roman" w:hAnsi="Times New Roman" w:eastAsia="Times New Roman" w:cs="Times New Roman"/>
          <w:b/>
          <w:sz w:val="24"/>
          <w:szCs w:val="24"/>
          <w:lang w:val="en-US"/>
        </w:rPr>
        <w:fldChar w:fldCharType="begin"/>
      </w:r>
      <w:r>
        <w:rPr>
          <w:rFonts w:ascii="Times New Roman" w:hAnsi="Times New Roman" w:eastAsia="Times New Roman" w:cs="Times New Roman"/>
          <w:b/>
          <w:sz w:val="24"/>
          <w:szCs w:val="24"/>
        </w:rPr>
        <w:instrText xml:space="preserve"> </w:instrText>
      </w:r>
      <w:r>
        <w:rPr>
          <w:rFonts w:ascii="Times New Roman" w:hAnsi="Times New Roman" w:eastAsia="Times New Roman" w:cs="Times New Roman"/>
          <w:b/>
          <w:sz w:val="24"/>
          <w:szCs w:val="24"/>
          <w:lang w:val="en-US"/>
        </w:rPr>
        <w:instrText xml:space="preserve">HYPERLINK</w:instrText>
      </w:r>
      <w:r>
        <w:rPr>
          <w:rFonts w:ascii="Times New Roman" w:hAnsi="Times New Roman" w:eastAsia="Times New Roman" w:cs="Times New Roman"/>
          <w:b/>
          <w:sz w:val="24"/>
          <w:szCs w:val="24"/>
        </w:rPr>
        <w:instrText xml:space="preserve"> "</w:instrText>
      </w:r>
      <w:r>
        <w:rPr>
          <w:rFonts w:ascii="Times New Roman" w:hAnsi="Times New Roman" w:eastAsia="Times New Roman" w:cs="Times New Roman"/>
          <w:b/>
          <w:sz w:val="24"/>
          <w:szCs w:val="24"/>
          <w:lang w:val="en-US"/>
        </w:rPr>
        <w:instrText xml:space="preserve">https</w:instrText>
      </w:r>
      <w:r>
        <w:rPr>
          <w:rFonts w:ascii="Times New Roman" w:hAnsi="Times New Roman" w:eastAsia="Times New Roman" w:cs="Times New Roman"/>
          <w:b/>
          <w:sz w:val="24"/>
          <w:szCs w:val="24"/>
        </w:rPr>
        <w:instrText xml:space="preserve">://</w:instrText>
      </w:r>
      <w:r>
        <w:rPr>
          <w:rFonts w:ascii="Times New Roman" w:hAnsi="Times New Roman" w:eastAsia="Times New Roman" w:cs="Times New Roman"/>
          <w:b/>
          <w:sz w:val="24"/>
          <w:szCs w:val="24"/>
          <w:lang w:val="en-US"/>
        </w:rPr>
        <w:instrText xml:space="preserve">vk</w:instrText>
      </w:r>
      <w:r>
        <w:rPr>
          <w:rFonts w:ascii="Times New Roman" w:hAnsi="Times New Roman" w:eastAsia="Times New Roman" w:cs="Times New Roman"/>
          <w:b/>
          <w:sz w:val="24"/>
          <w:szCs w:val="24"/>
        </w:rPr>
        <w:instrText xml:space="preserve">.</w:instrText>
      </w:r>
      <w:r>
        <w:rPr>
          <w:rFonts w:ascii="Times New Roman" w:hAnsi="Times New Roman" w:eastAsia="Times New Roman" w:cs="Times New Roman"/>
          <w:b/>
          <w:sz w:val="24"/>
          <w:szCs w:val="24"/>
          <w:lang w:val="en-US"/>
        </w:rPr>
        <w:instrText xml:space="preserve">com</w:instrText>
      </w:r>
      <w:r>
        <w:rPr>
          <w:rFonts w:ascii="Times New Roman" w:hAnsi="Times New Roman" w:eastAsia="Times New Roman" w:cs="Times New Roman"/>
          <w:b/>
          <w:sz w:val="24"/>
          <w:szCs w:val="24"/>
        </w:rPr>
        <w:instrText xml:space="preserve">/</w:instrText>
      </w:r>
      <w:r>
        <w:rPr>
          <w:rFonts w:ascii="Times New Roman" w:hAnsi="Times New Roman" w:eastAsia="Times New Roman" w:cs="Times New Roman"/>
          <w:b/>
          <w:sz w:val="24"/>
          <w:szCs w:val="24"/>
          <w:lang w:val="en-US"/>
        </w:rPr>
        <w:instrText xml:space="preserve">bardfest</w:instrText>
      </w:r>
      <w:r>
        <w:rPr>
          <w:rFonts w:ascii="Times New Roman" w:hAnsi="Times New Roman" w:eastAsia="Times New Roman" w:cs="Times New Roman"/>
          <w:b/>
          <w:sz w:val="24"/>
          <w:szCs w:val="24"/>
        </w:rPr>
        <w:instrText xml:space="preserve">" </w:instrText>
      </w:r>
      <w:r>
        <w:rPr>
          <w:rFonts w:ascii="Times New Roman" w:hAnsi="Times New Roman" w:eastAsia="Times New Roman" w:cs="Times New Roman"/>
          <w:b/>
          <w:sz w:val="24"/>
          <w:szCs w:val="24"/>
          <w:lang w:val="en-US"/>
        </w:rPr>
        <w:fldChar w:fldCharType="separate"/>
      </w:r>
      <w:r>
        <w:rPr>
          <w:rStyle w:val="4"/>
          <w:rFonts w:ascii="Times New Roman" w:hAnsi="Times New Roman" w:eastAsia="Times New Roman" w:cs="Times New Roman"/>
          <w:b/>
          <w:sz w:val="24"/>
          <w:szCs w:val="24"/>
          <w:u w:val="none"/>
          <w:lang w:val="en-US"/>
        </w:rPr>
        <w:t>https</w:t>
      </w:r>
      <w:r>
        <w:rPr>
          <w:rStyle w:val="4"/>
          <w:rFonts w:ascii="Times New Roman" w:hAnsi="Times New Roman" w:eastAsia="Times New Roman" w:cs="Times New Roman"/>
          <w:b/>
          <w:sz w:val="24"/>
          <w:szCs w:val="24"/>
          <w:u w:val="none"/>
        </w:rPr>
        <w:t>://</w:t>
      </w:r>
      <w:r>
        <w:rPr>
          <w:rStyle w:val="4"/>
          <w:rFonts w:ascii="Times New Roman" w:hAnsi="Times New Roman" w:eastAsia="Times New Roman" w:cs="Times New Roman"/>
          <w:b/>
          <w:sz w:val="24"/>
          <w:szCs w:val="24"/>
          <w:u w:val="none"/>
          <w:lang w:val="en-US"/>
        </w:rPr>
        <w:t>vk</w:t>
      </w:r>
      <w:r>
        <w:rPr>
          <w:rStyle w:val="4"/>
          <w:rFonts w:ascii="Times New Roman" w:hAnsi="Times New Roman" w:eastAsia="Times New Roman" w:cs="Times New Roman"/>
          <w:b/>
          <w:sz w:val="24"/>
          <w:szCs w:val="24"/>
          <w:u w:val="none"/>
        </w:rPr>
        <w:t>.</w:t>
      </w:r>
      <w:r>
        <w:rPr>
          <w:rStyle w:val="4"/>
          <w:rFonts w:ascii="Times New Roman" w:hAnsi="Times New Roman" w:eastAsia="Times New Roman" w:cs="Times New Roman"/>
          <w:b/>
          <w:sz w:val="24"/>
          <w:szCs w:val="24"/>
          <w:u w:val="none"/>
          <w:lang w:val="en-US"/>
        </w:rPr>
        <w:t>com</w:t>
      </w:r>
      <w:r>
        <w:rPr>
          <w:rStyle w:val="4"/>
          <w:rFonts w:ascii="Times New Roman" w:hAnsi="Times New Roman" w:eastAsia="Times New Roman" w:cs="Times New Roman"/>
          <w:b/>
          <w:sz w:val="24"/>
          <w:szCs w:val="24"/>
          <w:u w:val="none"/>
        </w:rPr>
        <w:t>/</w:t>
      </w:r>
      <w:r>
        <w:rPr>
          <w:rStyle w:val="4"/>
          <w:rFonts w:ascii="Times New Roman" w:hAnsi="Times New Roman" w:eastAsia="Times New Roman" w:cs="Times New Roman"/>
          <w:b/>
          <w:sz w:val="24"/>
          <w:szCs w:val="24"/>
          <w:u w:val="none"/>
          <w:lang w:val="en-US"/>
        </w:rPr>
        <w:t>bardfest</w:t>
      </w:r>
      <w:r>
        <w:rPr>
          <w:rFonts w:ascii="Times New Roman" w:hAnsi="Times New Roman" w:eastAsia="Times New Roman" w:cs="Times New Roman"/>
          <w:b/>
          <w:sz w:val="24"/>
          <w:szCs w:val="24"/>
          <w:lang w:val="en-US"/>
        </w:rPr>
        <w:fldChar w:fldCharType="end"/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       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drawing>
          <wp:inline distT="0" distB="0" distL="114300" distR="114300">
            <wp:extent cx="664845" cy="664845"/>
            <wp:effectExtent l="0" t="0" r="5715" b="571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Rot="1"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84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F3F1C"/>
    <w:sectPr>
      <w:pgSz w:w="11906" w:h="16838"/>
      <w:pgMar w:top="737" w:right="794" w:bottom="426" w:left="851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67E31D"/>
    <w:multiLevelType w:val="singleLevel"/>
    <w:tmpl w:val="B667E31D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60" w:firstLine="0"/>
      </w:pPr>
    </w:lvl>
  </w:abstractNum>
  <w:abstractNum w:abstractNumId="1">
    <w:nsid w:val="D6E89102"/>
    <w:multiLevelType w:val="singleLevel"/>
    <w:tmpl w:val="D6E8910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691892"/>
    <w:rsid w:val="4F69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8"/>
      <w:lang w:val="ru-RU" w:eastAsia="ar-SA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2026-02-04T16:31:00Z</dcterms:created>
  <dc:creator>Алла Гребнева</dc:creator>
  <cp:lastModifiedBy>Алла Гребнева</cp:lastModifiedBy>
  <dcterms:modified xsi:type="dcterms:W3CDTF">2026-02-04T16:36:09Z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FCC51B5910094E1C8E9DFBBB87A0A294_11</vt:lpwstr>
  </property>
</Properties>
</file>